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CB1D" w14:textId="77777777" w:rsidR="00947522" w:rsidRDefault="00000000">
      <w:pPr>
        <w:pStyle w:val="aa"/>
        <w:rPr>
          <w:rFonts w:eastAsia="仿宋"/>
          <w:sz w:val="24"/>
          <w:szCs w:val="21"/>
        </w:rPr>
      </w:pPr>
      <w:r>
        <w:rPr>
          <w:rFonts w:eastAsia="仿宋"/>
          <w:sz w:val="24"/>
          <w:szCs w:val="21"/>
        </w:rPr>
        <w:t>附件</w:t>
      </w:r>
      <w:r>
        <w:rPr>
          <w:rFonts w:eastAsia="仿宋" w:hint="eastAsia"/>
          <w:sz w:val="24"/>
          <w:szCs w:val="21"/>
        </w:rPr>
        <w:t>1</w:t>
      </w:r>
    </w:p>
    <w:p w14:paraId="6DBCE6E2" w14:textId="77777777" w:rsidR="00947522" w:rsidRDefault="00000000">
      <w:pPr>
        <w:spacing w:before="30"/>
        <w:jc w:val="center"/>
        <w:rPr>
          <w:rFonts w:ascii="Times New Roman" w:hAnsi="Times New Roman" w:cs="Times New Roman"/>
          <w:b/>
          <w:sz w:val="30"/>
        </w:rPr>
      </w:pPr>
      <w:r>
        <w:rPr>
          <w:rFonts w:ascii="Times New Roman" w:hAnsi="Times New Roman" w:cs="Times New Roman" w:hint="eastAsia"/>
          <w:b/>
          <w:sz w:val="36"/>
          <w:lang w:val="en-US"/>
        </w:rPr>
        <w:t>工程概况与</w:t>
      </w:r>
      <w:r>
        <w:rPr>
          <w:rFonts w:ascii="Times New Roman" w:hAnsi="Times New Roman" w:cs="Times New Roman"/>
          <w:b/>
          <w:sz w:val="36"/>
        </w:rPr>
        <w:t>采购需求</w:t>
      </w:r>
      <w:r>
        <w:rPr>
          <w:rFonts w:ascii="Times New Roman" w:hAnsi="Times New Roman" w:cs="Times New Roman"/>
          <w:b/>
          <w:w w:val="99"/>
          <w:sz w:val="30"/>
        </w:rPr>
        <w:t xml:space="preserve"> </w:t>
      </w:r>
    </w:p>
    <w:p w14:paraId="02F253A8" w14:textId="77777777" w:rsidR="00947522" w:rsidRDefault="00000000">
      <w:pPr>
        <w:pStyle w:val="1"/>
        <w:spacing w:before="62"/>
        <w:rPr>
          <w:rFonts w:ascii="Times New Roman" w:hAnsi="Times New Roman" w:cs="Times New Roman"/>
        </w:rPr>
      </w:pPr>
      <w:bookmarkStart w:id="0" w:name="一、工程概况"/>
      <w:bookmarkEnd w:id="0"/>
      <w:r>
        <w:rPr>
          <w:rFonts w:ascii="Times New Roman" w:hAnsi="Times New Roman" w:cs="Times New Roman"/>
        </w:rPr>
        <w:t>一、工程概况</w:t>
      </w:r>
    </w:p>
    <w:p w14:paraId="7C18CEBF" w14:textId="77777777" w:rsidR="006D0995" w:rsidRPr="006D0995" w:rsidRDefault="006D0995" w:rsidP="006D0995">
      <w:pPr>
        <w:autoSpaceDE/>
        <w:autoSpaceDN/>
        <w:adjustRightInd w:val="0"/>
        <w:snapToGrid w:val="0"/>
        <w:spacing w:line="360" w:lineRule="auto"/>
        <w:ind w:firstLineChars="200" w:firstLine="560"/>
        <w:jc w:val="both"/>
        <w:rPr>
          <w:rFonts w:ascii="Times New Roman" w:eastAsia="仿宋" w:hAnsi="Times New Roman" w:cs="Times New Roman"/>
          <w:kern w:val="2"/>
          <w:sz w:val="28"/>
          <w:szCs w:val="28"/>
          <w:lang w:val="en-US" w:bidi="ar-SA"/>
        </w:rPr>
      </w:pPr>
      <w:r w:rsidRPr="006D0995">
        <w:rPr>
          <w:rFonts w:ascii="仿宋" w:eastAsia="仿宋" w:hAnsi="仿宋" w:cs="Times New Roman" w:hint="eastAsia"/>
          <w:kern w:val="2"/>
          <w:sz w:val="28"/>
          <w:szCs w:val="28"/>
          <w:lang w:val="en-US" w:bidi="ar-SA"/>
        </w:rPr>
        <w:t>为深入贯彻落</w:t>
      </w:r>
      <w:proofErr w:type="gramStart"/>
      <w:r w:rsidRPr="006D0995">
        <w:rPr>
          <w:rFonts w:ascii="仿宋" w:eastAsia="仿宋" w:hAnsi="仿宋" w:cs="Times New Roman" w:hint="eastAsia"/>
          <w:kern w:val="2"/>
          <w:sz w:val="28"/>
          <w:szCs w:val="28"/>
          <w:lang w:val="en-US" w:bidi="ar-SA"/>
        </w:rPr>
        <w:t>实习近</w:t>
      </w:r>
      <w:proofErr w:type="gramEnd"/>
      <w:r w:rsidRPr="006D0995">
        <w:rPr>
          <w:rFonts w:ascii="仿宋" w:eastAsia="仿宋" w:hAnsi="仿宋" w:cs="Times New Roman" w:hint="eastAsia"/>
          <w:kern w:val="2"/>
          <w:sz w:val="28"/>
          <w:szCs w:val="28"/>
          <w:lang w:val="en-US" w:bidi="ar-SA"/>
        </w:rPr>
        <w:t>平总书记关于</w:t>
      </w:r>
      <w:proofErr w:type="gramStart"/>
      <w:r w:rsidRPr="006D0995">
        <w:rPr>
          <w:rFonts w:ascii="仿宋" w:eastAsia="仿宋" w:hAnsi="仿宋" w:cs="Times New Roman" w:hint="eastAsia"/>
          <w:kern w:val="2"/>
          <w:sz w:val="28"/>
          <w:szCs w:val="28"/>
          <w:lang w:val="en-US" w:bidi="ar-SA"/>
        </w:rPr>
        <w:t>保障水</w:t>
      </w:r>
      <w:proofErr w:type="gramEnd"/>
      <w:r w:rsidRPr="006D0995">
        <w:rPr>
          <w:rFonts w:ascii="仿宋" w:eastAsia="仿宋" w:hAnsi="仿宋" w:cs="Times New Roman" w:hint="eastAsia"/>
          <w:kern w:val="2"/>
          <w:sz w:val="28"/>
          <w:szCs w:val="28"/>
          <w:lang w:val="en-US" w:bidi="ar-SA"/>
        </w:rPr>
        <w:t>安全及防洪减灾工作的重要指示批示精神，落实党中央、国务院有关部署，按照推动新阶段水利高质量发展的要求，</w:t>
      </w:r>
      <w:r w:rsidRPr="006D0995">
        <w:rPr>
          <w:rFonts w:ascii="Times New Roman" w:eastAsia="仿宋" w:hAnsi="Times New Roman" w:cs="Times New Roman" w:hint="eastAsia"/>
          <w:kern w:val="2"/>
          <w:sz w:val="28"/>
          <w:szCs w:val="28"/>
          <w:lang w:val="en-US" w:bidi="ar-SA"/>
        </w:rPr>
        <w:t>4</w:t>
      </w:r>
      <w:r w:rsidRPr="006D0995">
        <w:rPr>
          <w:rFonts w:ascii="仿宋" w:eastAsia="仿宋" w:hAnsi="仿宋" w:cs="Times New Roman" w:hint="eastAsia"/>
          <w:kern w:val="2"/>
          <w:sz w:val="28"/>
          <w:szCs w:val="28"/>
          <w:lang w:val="en-US" w:bidi="ar-SA"/>
        </w:rPr>
        <w:t>月</w:t>
      </w:r>
      <w:r w:rsidRPr="006D0995">
        <w:rPr>
          <w:rFonts w:ascii="Times New Roman" w:eastAsia="仿宋" w:hAnsi="Times New Roman" w:cs="Times New Roman" w:hint="eastAsia"/>
          <w:kern w:val="2"/>
          <w:sz w:val="28"/>
          <w:szCs w:val="28"/>
          <w:lang w:val="en-US" w:bidi="ar-SA"/>
        </w:rPr>
        <w:t>20</w:t>
      </w:r>
      <w:r w:rsidRPr="006D0995">
        <w:rPr>
          <w:rFonts w:ascii="仿宋" w:eastAsia="仿宋" w:hAnsi="仿宋" w:cs="Times New Roman" w:hint="eastAsia"/>
          <w:kern w:val="2"/>
          <w:sz w:val="28"/>
          <w:szCs w:val="28"/>
          <w:lang w:val="en-US" w:bidi="ar-SA"/>
        </w:rPr>
        <w:t>日，水利部召开七大流域防洪规划修编工作启动视频会议，部署启动新一轮七大流域防洪规划修编工作，提出构建流域防洪规划数字“一张图”。</w:t>
      </w:r>
    </w:p>
    <w:p w14:paraId="4A9E302B" w14:textId="4C372F27" w:rsidR="00947522" w:rsidRPr="006D0995" w:rsidRDefault="00947522">
      <w:pPr>
        <w:pStyle w:val="151"/>
        <w:spacing w:line="240" w:lineRule="auto"/>
        <w:ind w:firstLine="480"/>
        <w:rPr>
          <w:rFonts w:ascii="Times New Roman" w:hAnsi="Times New Roman" w:cs="Times New Roman"/>
          <w:spacing w:val="0"/>
          <w:szCs w:val="20"/>
          <w:lang w:val="en-US"/>
        </w:rPr>
      </w:pPr>
    </w:p>
    <w:p w14:paraId="31AABD1C" w14:textId="77777777" w:rsidR="00947522" w:rsidRDefault="00000000">
      <w:pPr>
        <w:pStyle w:val="1"/>
        <w:spacing w:before="57"/>
        <w:rPr>
          <w:rFonts w:ascii="Times New Roman" w:hAnsi="Times New Roman" w:cs="Times New Roman"/>
        </w:rPr>
      </w:pPr>
      <w:r>
        <w:rPr>
          <w:rFonts w:ascii="Times New Roman" w:hAnsi="Times New Roman" w:cs="Times New Roman"/>
        </w:rPr>
        <w:t>二、总体要求</w:t>
      </w:r>
    </w:p>
    <w:p w14:paraId="481BC170" w14:textId="77777777" w:rsidR="006D0995" w:rsidRPr="006D0995" w:rsidRDefault="006D0995" w:rsidP="006D0995">
      <w:pPr>
        <w:autoSpaceDE/>
        <w:autoSpaceDN/>
        <w:adjustRightInd w:val="0"/>
        <w:snapToGrid w:val="0"/>
        <w:spacing w:line="360" w:lineRule="auto"/>
        <w:ind w:firstLineChars="200" w:firstLine="560"/>
        <w:jc w:val="both"/>
        <w:rPr>
          <w:rFonts w:ascii="Times New Roman" w:eastAsia="仿宋" w:hAnsi="Times New Roman" w:cs="Times New Roman"/>
          <w:kern w:val="2"/>
          <w:sz w:val="28"/>
          <w:szCs w:val="28"/>
          <w:lang w:val="en-US" w:bidi="ar-SA"/>
        </w:rPr>
      </w:pPr>
      <w:bookmarkStart w:id="1" w:name="三、服务范围"/>
      <w:bookmarkEnd w:id="1"/>
      <w:r w:rsidRPr="006D0995">
        <w:rPr>
          <w:rFonts w:ascii="仿宋" w:eastAsia="仿宋" w:hAnsi="仿宋" w:cs="Times New Roman" w:hint="eastAsia"/>
          <w:kern w:val="2"/>
          <w:sz w:val="28"/>
          <w:szCs w:val="28"/>
          <w:lang w:val="en-US" w:bidi="ar-SA"/>
        </w:rPr>
        <w:t>根据水利部（水</w:t>
      </w:r>
      <w:proofErr w:type="gramStart"/>
      <w:r w:rsidRPr="006D0995">
        <w:rPr>
          <w:rFonts w:ascii="仿宋" w:eastAsia="仿宋" w:hAnsi="仿宋" w:cs="Times New Roman" w:hint="eastAsia"/>
          <w:kern w:val="2"/>
          <w:sz w:val="28"/>
          <w:szCs w:val="28"/>
          <w:lang w:val="en-US" w:bidi="ar-SA"/>
        </w:rPr>
        <w:t>规</w:t>
      </w:r>
      <w:proofErr w:type="gramEnd"/>
      <w:r w:rsidRPr="006D0995">
        <w:rPr>
          <w:rFonts w:ascii="仿宋" w:eastAsia="仿宋" w:hAnsi="仿宋" w:cs="Times New Roman" w:hint="eastAsia"/>
          <w:kern w:val="2"/>
          <w:sz w:val="28"/>
          <w:szCs w:val="28"/>
          <w:lang w:val="en-US" w:bidi="ar-SA"/>
        </w:rPr>
        <w:t>总院）关于防洪规划修编中对数字信息平台建设有关要求，按照防洪规划空间数据提交规范要求，统一数据格式，建立流域河流、湖泊、堤防、水闸等防洪修编相关图层数据，建立基础信息库，并根据流域社会经济发展情势，动态整理迭代流域基础数据。建设兼容</w:t>
      </w:r>
      <w:r w:rsidRPr="006D0995">
        <w:rPr>
          <w:rFonts w:ascii="Times New Roman" w:eastAsia="仿宋" w:hAnsi="Times New Roman" w:cs="Times New Roman" w:hint="eastAsia"/>
          <w:kern w:val="2"/>
          <w:sz w:val="28"/>
          <w:szCs w:val="28"/>
          <w:lang w:val="en-US" w:bidi="ar-SA"/>
        </w:rPr>
        <w:t>GIS</w:t>
      </w:r>
      <w:r w:rsidRPr="006D0995">
        <w:rPr>
          <w:rFonts w:ascii="仿宋" w:eastAsia="仿宋" w:hAnsi="仿宋" w:cs="Times New Roman" w:hint="eastAsia"/>
          <w:kern w:val="2"/>
          <w:sz w:val="28"/>
          <w:szCs w:val="28"/>
          <w:lang w:val="en-US" w:bidi="ar-SA"/>
        </w:rPr>
        <w:t>地理信息的数字一张图，将淮河</w:t>
      </w:r>
      <w:proofErr w:type="gramStart"/>
      <w:r w:rsidRPr="006D0995">
        <w:rPr>
          <w:rFonts w:ascii="仿宋" w:eastAsia="仿宋" w:hAnsi="仿宋" w:cs="Times New Roman" w:hint="eastAsia"/>
          <w:kern w:val="2"/>
          <w:sz w:val="28"/>
          <w:szCs w:val="28"/>
          <w:lang w:val="en-US" w:bidi="ar-SA"/>
        </w:rPr>
        <w:t>流域河</w:t>
      </w:r>
      <w:proofErr w:type="gramEnd"/>
      <w:r w:rsidRPr="006D0995">
        <w:rPr>
          <w:rFonts w:ascii="仿宋" w:eastAsia="仿宋" w:hAnsi="仿宋" w:cs="Times New Roman" w:hint="eastAsia"/>
          <w:kern w:val="2"/>
          <w:sz w:val="28"/>
          <w:szCs w:val="28"/>
          <w:lang w:val="en-US" w:bidi="ar-SA"/>
        </w:rPr>
        <w:t>湖水系、水文站点、防洪工程、防洪区划、行政区划、人口经济、规划防洪工程措施与非工程措施等基于一张图进行管理，实现信息查询统计等功能。基于数据库及数字一张图等模块开发，实现对流域内社会经济、水文成果、防洪区划、工程布局、运行管理等数据进行图表展示及统计分析功能。</w:t>
      </w:r>
      <w:proofErr w:type="gramStart"/>
      <w:r w:rsidRPr="006D0995">
        <w:rPr>
          <w:rFonts w:ascii="仿宋" w:eastAsia="仿宋" w:hAnsi="仿宋" w:cs="Times New Roman" w:hint="eastAsia"/>
          <w:kern w:val="2"/>
          <w:sz w:val="28"/>
          <w:szCs w:val="28"/>
          <w:lang w:val="en-US" w:bidi="ar-SA"/>
        </w:rPr>
        <w:t>接入淮干淮滨</w:t>
      </w:r>
      <w:proofErr w:type="gramEnd"/>
      <w:r w:rsidRPr="006D0995">
        <w:rPr>
          <w:rFonts w:ascii="Times New Roman" w:eastAsia="仿宋" w:hAnsi="Times New Roman" w:cs="Times New Roman" w:hint="eastAsia"/>
          <w:kern w:val="2"/>
          <w:sz w:val="28"/>
          <w:szCs w:val="28"/>
          <w:lang w:val="en-US" w:bidi="ar-SA"/>
        </w:rPr>
        <w:t>~</w:t>
      </w:r>
      <w:r w:rsidRPr="006D0995">
        <w:rPr>
          <w:rFonts w:ascii="仿宋" w:eastAsia="仿宋" w:hAnsi="仿宋" w:cs="Times New Roman" w:hint="eastAsia"/>
          <w:kern w:val="2"/>
          <w:sz w:val="28"/>
          <w:szCs w:val="28"/>
          <w:lang w:val="en-US" w:bidi="ar-SA"/>
        </w:rPr>
        <w:t>洪泽湖洪水演进、</w:t>
      </w:r>
      <w:proofErr w:type="gramStart"/>
      <w:r w:rsidRPr="006D0995">
        <w:rPr>
          <w:rFonts w:ascii="仿宋" w:eastAsia="仿宋" w:hAnsi="仿宋" w:cs="Times New Roman" w:hint="eastAsia"/>
          <w:kern w:val="2"/>
          <w:sz w:val="28"/>
          <w:szCs w:val="28"/>
          <w:lang w:val="en-US" w:bidi="ar-SA"/>
        </w:rPr>
        <w:t>沂沭泗</w:t>
      </w:r>
      <w:proofErr w:type="gramEnd"/>
      <w:r w:rsidRPr="006D0995">
        <w:rPr>
          <w:rFonts w:ascii="仿宋" w:eastAsia="仿宋" w:hAnsi="仿宋" w:cs="Times New Roman" w:hint="eastAsia"/>
          <w:kern w:val="2"/>
          <w:sz w:val="28"/>
          <w:szCs w:val="28"/>
          <w:lang w:val="en-US" w:bidi="ar-SA"/>
        </w:rPr>
        <w:t>洪水演进等模型，提供水文分析、防洪标准复核、规划工程比选等规划辅助功能。</w:t>
      </w:r>
    </w:p>
    <w:p w14:paraId="065EF41F" w14:textId="77777777" w:rsidR="00947522" w:rsidRDefault="00000000">
      <w:pPr>
        <w:pStyle w:val="1"/>
        <w:spacing w:before="214"/>
        <w:rPr>
          <w:rFonts w:ascii="Times New Roman" w:hAnsi="Times New Roman" w:cs="Times New Roman"/>
        </w:rPr>
      </w:pPr>
      <w:r>
        <w:rPr>
          <w:rFonts w:ascii="Times New Roman" w:hAnsi="Times New Roman" w:cs="Times New Roman"/>
        </w:rPr>
        <w:t>三、服务范围</w:t>
      </w:r>
    </w:p>
    <w:p w14:paraId="24154805" w14:textId="77777777" w:rsidR="006D0995" w:rsidRPr="006D0995" w:rsidRDefault="006D0995" w:rsidP="006D0995">
      <w:pPr>
        <w:autoSpaceDE/>
        <w:autoSpaceDN/>
        <w:jc w:val="both"/>
        <w:rPr>
          <w:rFonts w:ascii="仿宋" w:eastAsia="仿宋" w:hAnsi="仿宋" w:cs="Times New Roman"/>
          <w:kern w:val="2"/>
          <w:sz w:val="28"/>
          <w:szCs w:val="28"/>
          <w:lang w:val="en-US" w:bidi="ar-SA"/>
        </w:rPr>
      </w:pPr>
      <w:bookmarkStart w:id="2" w:name="四、服务期要求"/>
      <w:bookmarkEnd w:id="2"/>
      <w:r w:rsidRPr="006D0995">
        <w:rPr>
          <w:rFonts w:ascii="仿宋" w:eastAsia="仿宋" w:hAnsi="仿宋" w:cs="Times New Roman" w:hint="eastAsia"/>
          <w:kern w:val="2"/>
          <w:sz w:val="28"/>
          <w:szCs w:val="28"/>
          <w:lang w:val="en-US" w:bidi="ar-SA"/>
        </w:rPr>
        <w:t>包括数字信息平台的构建工作以及其他按有关规定需要承担及配合的相关工作。</w:t>
      </w:r>
    </w:p>
    <w:p w14:paraId="37C4ABC3" w14:textId="77777777" w:rsidR="00947522" w:rsidRDefault="00000000">
      <w:pPr>
        <w:pStyle w:val="1"/>
        <w:rPr>
          <w:rFonts w:ascii="Times New Roman" w:hAnsi="Times New Roman" w:cs="Times New Roman"/>
        </w:rPr>
      </w:pPr>
      <w:r>
        <w:rPr>
          <w:rFonts w:ascii="Times New Roman" w:hAnsi="Times New Roman" w:cs="Times New Roman"/>
        </w:rPr>
        <w:t>四、服务期要求</w:t>
      </w:r>
    </w:p>
    <w:p w14:paraId="0A18C0F4" w14:textId="77777777" w:rsidR="006D0995" w:rsidRPr="006D0995" w:rsidRDefault="006D0995" w:rsidP="006D0995">
      <w:pPr>
        <w:ind w:firstLine="560"/>
        <w:rPr>
          <w:rFonts w:ascii="Times New Roman" w:eastAsia="仿宋" w:hAnsi="Times New Roman" w:cs="Times New Roman"/>
          <w:kern w:val="2"/>
          <w:sz w:val="28"/>
          <w:szCs w:val="28"/>
          <w:lang w:val="en-US" w:bidi="ar-SA"/>
        </w:rPr>
      </w:pPr>
      <w:bookmarkStart w:id="3" w:name="五、其它要求"/>
      <w:bookmarkEnd w:id="3"/>
      <w:r w:rsidRPr="006D0995">
        <w:rPr>
          <w:rFonts w:ascii="仿宋" w:eastAsia="仿宋" w:hAnsi="仿宋" w:cs="Times New Roman" w:hint="eastAsia"/>
          <w:kern w:val="2"/>
          <w:sz w:val="28"/>
          <w:szCs w:val="28"/>
          <w:lang w:val="en-US" w:bidi="ar-SA"/>
        </w:rPr>
        <w:t>自合同签订之日起，</w:t>
      </w:r>
      <w:r w:rsidRPr="006D0995">
        <w:rPr>
          <w:rFonts w:ascii="Times New Roman" w:eastAsia="仿宋" w:hAnsi="Times New Roman" w:cs="Times New Roman" w:hint="eastAsia"/>
          <w:kern w:val="2"/>
          <w:sz w:val="28"/>
          <w:szCs w:val="28"/>
          <w:lang w:val="en-US" w:bidi="ar-SA"/>
        </w:rPr>
        <w:t>120</w:t>
      </w:r>
      <w:r w:rsidRPr="006D0995">
        <w:rPr>
          <w:rFonts w:ascii="仿宋" w:eastAsia="仿宋" w:hAnsi="仿宋" w:cs="Times New Roman" w:hint="eastAsia"/>
          <w:kern w:val="2"/>
          <w:sz w:val="28"/>
          <w:szCs w:val="28"/>
          <w:lang w:val="en-US" w:bidi="ar-SA"/>
        </w:rPr>
        <w:t>个</w:t>
      </w:r>
      <w:proofErr w:type="gramStart"/>
      <w:r w:rsidRPr="006D0995">
        <w:rPr>
          <w:rFonts w:ascii="仿宋" w:eastAsia="仿宋" w:hAnsi="仿宋" w:cs="Times New Roman" w:hint="eastAsia"/>
          <w:kern w:val="2"/>
          <w:sz w:val="28"/>
          <w:szCs w:val="28"/>
          <w:lang w:val="en-US" w:bidi="ar-SA"/>
        </w:rPr>
        <w:t>日历天</w:t>
      </w:r>
      <w:proofErr w:type="gramEnd"/>
      <w:r w:rsidRPr="006D0995">
        <w:rPr>
          <w:rFonts w:ascii="仿宋" w:eastAsia="仿宋" w:hAnsi="仿宋" w:cs="Times New Roman" w:hint="eastAsia"/>
          <w:kern w:val="2"/>
          <w:sz w:val="28"/>
          <w:szCs w:val="28"/>
          <w:lang w:val="en-US" w:bidi="ar-SA"/>
        </w:rPr>
        <w:t>内完成项目实施并上线运行。项目通过终验后，提供不少于</w:t>
      </w:r>
      <w:r w:rsidRPr="006D0995">
        <w:rPr>
          <w:rFonts w:ascii="Times New Roman" w:eastAsia="仿宋" w:hAnsi="Times New Roman" w:cs="Times New Roman" w:hint="eastAsia"/>
          <w:kern w:val="2"/>
          <w:sz w:val="28"/>
          <w:szCs w:val="28"/>
          <w:lang w:val="en-US" w:bidi="ar-SA"/>
        </w:rPr>
        <w:t>2</w:t>
      </w:r>
      <w:r w:rsidRPr="006D0995">
        <w:rPr>
          <w:rFonts w:ascii="仿宋" w:eastAsia="仿宋" w:hAnsi="仿宋" w:cs="Times New Roman" w:hint="eastAsia"/>
          <w:kern w:val="2"/>
          <w:sz w:val="28"/>
          <w:szCs w:val="28"/>
          <w:lang w:val="en-US" w:bidi="ar-SA"/>
        </w:rPr>
        <w:t>年的运维服务。</w:t>
      </w:r>
    </w:p>
    <w:p w14:paraId="1E9BE914" w14:textId="72AF119A" w:rsidR="006D0995" w:rsidRPr="006D0995" w:rsidRDefault="006D0995" w:rsidP="006D0995">
      <w:pPr>
        <w:autoSpaceDE/>
        <w:autoSpaceDN/>
        <w:adjustRightInd w:val="0"/>
        <w:snapToGrid w:val="0"/>
        <w:spacing w:line="360" w:lineRule="auto"/>
        <w:ind w:firstLineChars="200" w:firstLine="560"/>
        <w:jc w:val="both"/>
        <w:rPr>
          <w:rFonts w:ascii="Times New Roman" w:eastAsia="仿宋" w:hAnsi="Times New Roman" w:cs="Times New Roman"/>
          <w:kern w:val="2"/>
          <w:sz w:val="28"/>
          <w:szCs w:val="28"/>
          <w:lang w:val="en-US" w:bidi="ar-SA"/>
        </w:rPr>
      </w:pPr>
    </w:p>
    <w:p w14:paraId="4A543FE8" w14:textId="30E92433" w:rsidR="00947522" w:rsidRDefault="00000000">
      <w:pPr>
        <w:pStyle w:val="1"/>
        <w:spacing w:before="214"/>
        <w:rPr>
          <w:rFonts w:ascii="Times New Roman" w:hAnsi="Times New Roman" w:cs="Times New Roman"/>
        </w:rPr>
      </w:pPr>
      <w:r>
        <w:rPr>
          <w:rFonts w:ascii="Times New Roman" w:hAnsi="Times New Roman" w:cs="Times New Roman"/>
        </w:rPr>
        <w:t>五、其它要求</w:t>
      </w:r>
    </w:p>
    <w:p w14:paraId="0C182119" w14:textId="77777777" w:rsidR="006D0995" w:rsidRPr="006D0995" w:rsidRDefault="006D0995" w:rsidP="006D0995">
      <w:pPr>
        <w:autoSpaceDE/>
        <w:autoSpaceDN/>
        <w:adjustRightInd w:val="0"/>
        <w:snapToGrid w:val="0"/>
        <w:spacing w:line="360" w:lineRule="auto"/>
        <w:ind w:firstLineChars="200" w:firstLine="560"/>
        <w:jc w:val="both"/>
        <w:rPr>
          <w:rFonts w:ascii="Times New Roman" w:eastAsia="仿宋" w:hAnsi="Times New Roman" w:cs="Times New Roman"/>
          <w:kern w:val="2"/>
          <w:sz w:val="28"/>
          <w:szCs w:val="28"/>
          <w:lang w:val="en-US" w:bidi="ar-SA"/>
        </w:rPr>
      </w:pPr>
      <w:r w:rsidRPr="006D0995">
        <w:rPr>
          <w:rFonts w:ascii="仿宋" w:eastAsia="仿宋" w:hAnsi="仿宋" w:cs="Times New Roman" w:hint="eastAsia"/>
          <w:kern w:val="2"/>
          <w:sz w:val="28"/>
          <w:szCs w:val="28"/>
          <w:lang w:val="en-US" w:bidi="ar-SA"/>
        </w:rPr>
        <w:t>工程设计应遵守国家有关法律法规，必须符合工程建设强制性标准，</w:t>
      </w:r>
      <w:proofErr w:type="gramStart"/>
      <w:r w:rsidRPr="006D0995">
        <w:rPr>
          <w:rFonts w:ascii="仿宋" w:eastAsia="仿宋" w:hAnsi="仿宋" w:cs="Times New Roman" w:hint="eastAsia"/>
          <w:kern w:val="2"/>
          <w:sz w:val="28"/>
          <w:szCs w:val="28"/>
          <w:lang w:val="en-US" w:bidi="ar-SA"/>
        </w:rPr>
        <w:t>且标准</w:t>
      </w:r>
      <w:proofErr w:type="gramEnd"/>
      <w:r w:rsidRPr="006D0995">
        <w:rPr>
          <w:rFonts w:ascii="仿宋" w:eastAsia="仿宋" w:hAnsi="仿宋" w:cs="Times New Roman" w:hint="eastAsia"/>
          <w:kern w:val="2"/>
          <w:sz w:val="28"/>
          <w:szCs w:val="28"/>
          <w:lang w:val="en-US" w:bidi="ar-SA"/>
        </w:rPr>
        <w:t>和内容必须按照本工程项目的有关要求。</w:t>
      </w:r>
    </w:p>
    <w:p w14:paraId="14BA70FC" w14:textId="77777777" w:rsidR="006D0995" w:rsidRPr="006D0995" w:rsidRDefault="006D0995" w:rsidP="006D0995">
      <w:pPr>
        <w:autoSpaceDE/>
        <w:autoSpaceDN/>
        <w:adjustRightInd w:val="0"/>
        <w:snapToGrid w:val="0"/>
        <w:spacing w:line="360" w:lineRule="auto"/>
        <w:ind w:firstLineChars="200" w:firstLine="560"/>
        <w:jc w:val="both"/>
        <w:rPr>
          <w:rFonts w:ascii="Times New Roman" w:eastAsia="仿宋" w:hAnsi="Times New Roman" w:cs="Times New Roman"/>
          <w:kern w:val="2"/>
          <w:sz w:val="28"/>
          <w:szCs w:val="28"/>
          <w:lang w:val="en-US" w:bidi="ar-SA"/>
        </w:rPr>
      </w:pPr>
      <w:r w:rsidRPr="006D0995">
        <w:rPr>
          <w:rFonts w:ascii="仿宋" w:eastAsia="仿宋" w:hAnsi="仿宋" w:cs="Times New Roman" w:hint="eastAsia"/>
          <w:kern w:val="2"/>
          <w:sz w:val="28"/>
          <w:szCs w:val="28"/>
          <w:lang w:val="en-US" w:bidi="ar-SA"/>
        </w:rPr>
        <w:lastRenderedPageBreak/>
        <w:t>中标单位的工作范围包括数字信息平台的构建工作和软件、硬件采购安装以及其他按有关规定需要承担及配合的相关工作。</w:t>
      </w:r>
    </w:p>
    <w:p w14:paraId="4F8D302A" w14:textId="77777777" w:rsidR="006D0995" w:rsidRPr="006D0995" w:rsidRDefault="006D0995" w:rsidP="006D0995">
      <w:pPr>
        <w:autoSpaceDE/>
        <w:autoSpaceDN/>
        <w:adjustRightInd w:val="0"/>
        <w:snapToGrid w:val="0"/>
        <w:spacing w:line="360" w:lineRule="auto"/>
        <w:ind w:firstLineChars="200" w:firstLine="560"/>
        <w:jc w:val="both"/>
        <w:rPr>
          <w:rFonts w:ascii="Times New Roman" w:eastAsia="仿宋" w:hAnsi="Times New Roman" w:cs="Times New Roman"/>
          <w:kern w:val="2"/>
          <w:sz w:val="28"/>
          <w:szCs w:val="28"/>
          <w:lang w:val="en-US" w:bidi="ar-SA"/>
        </w:rPr>
      </w:pPr>
      <w:r w:rsidRPr="006D0995">
        <w:rPr>
          <w:rFonts w:ascii="仿宋" w:eastAsia="仿宋" w:hAnsi="仿宋" w:cs="Times New Roman" w:hint="eastAsia"/>
          <w:kern w:val="2"/>
          <w:sz w:val="28"/>
          <w:szCs w:val="28"/>
          <w:lang w:val="en-US" w:bidi="ar-SA"/>
        </w:rPr>
        <w:t>中标人应负责完成本项目建设内容的集成工作，集成整合过程如发现缺少配件、端口、授权等情况，并由中标人负责免费提供；负责完成所有与本项目有关的采购人现有软硬件设备的集成，需对现有应系统需进行轻微改动的，如服务网络地址修改、数据库</w:t>
      </w:r>
      <w:proofErr w:type="gramStart"/>
      <w:r w:rsidRPr="006D0995">
        <w:rPr>
          <w:rFonts w:ascii="仿宋" w:eastAsia="仿宋" w:hAnsi="仿宋" w:cs="Times New Roman" w:hint="eastAsia"/>
          <w:kern w:val="2"/>
          <w:sz w:val="28"/>
          <w:szCs w:val="28"/>
          <w:lang w:val="en-US" w:bidi="ar-SA"/>
        </w:rPr>
        <w:t>适</w:t>
      </w:r>
      <w:proofErr w:type="gramEnd"/>
      <w:r w:rsidRPr="006D0995">
        <w:rPr>
          <w:rFonts w:ascii="仿宋" w:eastAsia="仿宋" w:hAnsi="仿宋" w:cs="Times New Roman" w:hint="eastAsia"/>
          <w:kern w:val="2"/>
          <w:sz w:val="28"/>
          <w:szCs w:val="28"/>
          <w:lang w:val="en-US" w:bidi="ar-SA"/>
        </w:rPr>
        <w:t>配对接、服务接口调整、水利部商用密码系统对接等方面工作，由中标人负责，采购人仅提供必要协助。</w:t>
      </w:r>
      <w:r w:rsidRPr="006D0995">
        <w:rPr>
          <w:rFonts w:ascii="Times New Roman" w:eastAsia="仿宋" w:hAnsi="Times New Roman" w:cs="Times New Roman" w:hint="eastAsia"/>
          <w:kern w:val="2"/>
          <w:sz w:val="28"/>
          <w:szCs w:val="28"/>
          <w:lang w:val="en-US" w:bidi="ar-SA"/>
        </w:rPr>
        <w:t xml:space="preserve"> </w:t>
      </w:r>
    </w:p>
    <w:p w14:paraId="767D9312" w14:textId="77777777" w:rsidR="006D0995" w:rsidRPr="006D0995" w:rsidRDefault="006D0995" w:rsidP="006D0995">
      <w:pPr>
        <w:autoSpaceDE/>
        <w:autoSpaceDN/>
        <w:adjustRightInd w:val="0"/>
        <w:snapToGrid w:val="0"/>
        <w:spacing w:line="360" w:lineRule="auto"/>
        <w:ind w:firstLineChars="200" w:firstLine="560"/>
        <w:jc w:val="both"/>
        <w:rPr>
          <w:rFonts w:ascii="Times New Roman" w:eastAsia="仿宋" w:hAnsi="Times New Roman" w:cs="Times New Roman"/>
          <w:kern w:val="2"/>
          <w:sz w:val="28"/>
          <w:szCs w:val="28"/>
          <w:lang w:val="en-US" w:bidi="ar-SA"/>
        </w:rPr>
      </w:pPr>
      <w:r w:rsidRPr="006D0995">
        <w:rPr>
          <w:rFonts w:ascii="仿宋" w:eastAsia="仿宋" w:hAnsi="仿宋" w:cs="Times New Roman" w:hint="eastAsia"/>
          <w:kern w:val="2"/>
          <w:sz w:val="28"/>
          <w:szCs w:val="28"/>
          <w:lang w:val="en-US" w:bidi="ar-SA"/>
        </w:rPr>
        <w:t>投标人投标前自行勘察现场，如因未勘察或勘察不细致导致集成问题的由投标人自行负责。</w:t>
      </w:r>
    </w:p>
    <w:p w14:paraId="4A80153F" w14:textId="77777777" w:rsidR="006D0995" w:rsidRPr="006D0995" w:rsidRDefault="006D0995" w:rsidP="006D0995">
      <w:pPr>
        <w:autoSpaceDE/>
        <w:autoSpaceDN/>
        <w:adjustRightInd w:val="0"/>
        <w:snapToGrid w:val="0"/>
        <w:spacing w:line="360" w:lineRule="auto"/>
        <w:ind w:firstLineChars="200" w:firstLine="560"/>
        <w:jc w:val="both"/>
        <w:rPr>
          <w:rFonts w:ascii="Times New Roman" w:eastAsia="仿宋" w:hAnsi="Times New Roman" w:cs="Times New Roman"/>
          <w:kern w:val="2"/>
          <w:sz w:val="28"/>
          <w:szCs w:val="28"/>
          <w:lang w:val="en-US" w:bidi="ar-SA"/>
        </w:rPr>
      </w:pPr>
      <w:r w:rsidRPr="006D0995">
        <w:rPr>
          <w:rFonts w:ascii="仿宋" w:eastAsia="仿宋" w:hAnsi="仿宋" w:cs="Times New Roman" w:hint="eastAsia"/>
          <w:kern w:val="2"/>
          <w:sz w:val="28"/>
          <w:szCs w:val="28"/>
          <w:lang w:val="en-US" w:bidi="ar-SA"/>
        </w:rPr>
        <w:t>中标人需配合完成等级保护相关整改工作，并配合测评公司完成测评工作。</w:t>
      </w:r>
    </w:p>
    <w:p w14:paraId="2EBBE788" w14:textId="77777777" w:rsidR="006D0995" w:rsidRPr="006D0995" w:rsidRDefault="006D0995" w:rsidP="006D0995">
      <w:pPr>
        <w:autoSpaceDE/>
        <w:autoSpaceDN/>
        <w:adjustRightInd w:val="0"/>
        <w:snapToGrid w:val="0"/>
        <w:spacing w:line="360" w:lineRule="auto"/>
        <w:ind w:firstLineChars="200" w:firstLine="560"/>
        <w:jc w:val="both"/>
        <w:rPr>
          <w:rFonts w:ascii="Times New Roman" w:eastAsia="仿宋" w:hAnsi="Times New Roman" w:cs="Times New Roman"/>
          <w:kern w:val="2"/>
          <w:sz w:val="28"/>
          <w:szCs w:val="28"/>
          <w:lang w:val="en-US" w:bidi="ar-SA"/>
        </w:rPr>
      </w:pPr>
      <w:r w:rsidRPr="006D0995">
        <w:rPr>
          <w:rFonts w:ascii="仿宋" w:eastAsia="仿宋" w:hAnsi="仿宋" w:cs="Times New Roman" w:hint="eastAsia"/>
          <w:kern w:val="2"/>
          <w:sz w:val="28"/>
          <w:szCs w:val="28"/>
          <w:lang w:val="en-US" w:bidi="ar-SA"/>
        </w:rPr>
        <w:t>中标人需配合完成商用密码集成、应用改造、应用评估整改工作，并配合测评公司完成测评工作。</w:t>
      </w:r>
    </w:p>
    <w:p w14:paraId="79AE177B" w14:textId="77777777" w:rsidR="006D0995" w:rsidRPr="006D0995" w:rsidRDefault="006D0995" w:rsidP="006D0995">
      <w:pPr>
        <w:autoSpaceDE/>
        <w:autoSpaceDN/>
        <w:adjustRightInd w:val="0"/>
        <w:snapToGrid w:val="0"/>
        <w:spacing w:line="360" w:lineRule="auto"/>
        <w:ind w:firstLineChars="200" w:firstLine="560"/>
        <w:jc w:val="both"/>
        <w:rPr>
          <w:rFonts w:ascii="Times New Roman" w:eastAsia="仿宋" w:hAnsi="Times New Roman" w:cs="Times New Roman"/>
          <w:kern w:val="2"/>
          <w:sz w:val="28"/>
          <w:szCs w:val="28"/>
          <w:lang w:val="en-US" w:bidi="ar-SA"/>
        </w:rPr>
      </w:pPr>
      <w:r w:rsidRPr="006D0995">
        <w:rPr>
          <w:rFonts w:ascii="仿宋" w:eastAsia="仿宋" w:hAnsi="仿宋" w:cs="Times New Roman" w:hint="eastAsia"/>
          <w:kern w:val="2"/>
          <w:sz w:val="28"/>
          <w:szCs w:val="28"/>
          <w:lang w:val="en-US" w:bidi="ar-SA"/>
        </w:rPr>
        <w:t>供应商在其工作范围内应确保其各自独立准备的全部设计文件在中国境内外都没有且也不会侵犯任何第三方的知识产权（包括但不限于著作权、商标权、专利权）或专有技术或商业秘密；供应商如果在其设计文件中使用或包含任何其他人的知识产权或专有技术或商业秘密，应保证已经获得权利人的合法、有效、充分的授权；采购人拥有中标人所提交的全部设计文件（包括设计方案、设计成果）的使用权和受益权，并使用于招标项目。</w:t>
      </w:r>
    </w:p>
    <w:p w14:paraId="26C7CA0A" w14:textId="77777777" w:rsidR="006D0995" w:rsidRPr="006D0995" w:rsidRDefault="006D0995" w:rsidP="006D0995">
      <w:pPr>
        <w:autoSpaceDE/>
        <w:autoSpaceDN/>
        <w:adjustRightInd w:val="0"/>
        <w:snapToGrid w:val="0"/>
        <w:spacing w:line="360" w:lineRule="auto"/>
        <w:ind w:firstLineChars="200" w:firstLine="560"/>
        <w:jc w:val="both"/>
        <w:rPr>
          <w:rFonts w:ascii="Times New Roman" w:eastAsia="仿宋" w:hAnsi="Times New Roman" w:cs="Times New Roman"/>
          <w:kern w:val="2"/>
          <w:sz w:val="28"/>
          <w:szCs w:val="28"/>
          <w:lang w:val="en-US" w:bidi="ar-SA"/>
        </w:rPr>
      </w:pPr>
      <w:r w:rsidRPr="006D0995">
        <w:rPr>
          <w:rFonts w:ascii="仿宋" w:eastAsia="仿宋" w:hAnsi="仿宋" w:cs="Times New Roman" w:hint="eastAsia"/>
          <w:kern w:val="2"/>
          <w:sz w:val="28"/>
          <w:szCs w:val="28"/>
          <w:lang w:val="en-US" w:bidi="ar-SA"/>
        </w:rPr>
        <w:t>未尽事宜按有关规定执行。</w:t>
      </w:r>
    </w:p>
    <w:sectPr w:rsidR="006D0995" w:rsidRPr="006D0995">
      <w:footerReference w:type="default" r:id="rId8"/>
      <w:pgSz w:w="11910" w:h="16840"/>
      <w:pgMar w:top="1440" w:right="900" w:bottom="1400" w:left="1020" w:header="0"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5B3F" w14:textId="77777777" w:rsidR="00C9570E" w:rsidRDefault="00C9570E">
      <w:r>
        <w:separator/>
      </w:r>
    </w:p>
  </w:endnote>
  <w:endnote w:type="continuationSeparator" w:id="0">
    <w:p w14:paraId="2A5EA904" w14:textId="77777777" w:rsidR="00C9570E" w:rsidRDefault="00C9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DE9F" w14:textId="77777777" w:rsidR="00947522" w:rsidRDefault="00947522">
    <w:pPr>
      <w:pStyle w:val="a4"/>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5F4B" w14:textId="77777777" w:rsidR="00C9570E" w:rsidRDefault="00C9570E">
      <w:r>
        <w:separator/>
      </w:r>
    </w:p>
  </w:footnote>
  <w:footnote w:type="continuationSeparator" w:id="0">
    <w:p w14:paraId="01B20315" w14:textId="77777777" w:rsidR="00C9570E" w:rsidRDefault="00C95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2ECE"/>
    <w:multiLevelType w:val="multilevel"/>
    <w:tmpl w:val="03D62ECE"/>
    <w:lvl w:ilvl="0">
      <w:start w:val="3"/>
      <w:numFmt w:val="decimal"/>
      <w:lvlText w:val="%1."/>
      <w:lvlJc w:val="left"/>
      <w:pPr>
        <w:ind w:left="112" w:hanging="183"/>
      </w:pPr>
      <w:rPr>
        <w:rFonts w:ascii="Times New Roman" w:eastAsia="Times New Roman" w:hAnsi="Times New Roman" w:cs="Times New Roman" w:hint="default"/>
        <w:w w:val="100"/>
        <w:sz w:val="22"/>
        <w:szCs w:val="22"/>
        <w:lang w:val="zh-CN" w:eastAsia="zh-CN" w:bidi="zh-CN"/>
      </w:rPr>
    </w:lvl>
    <w:lvl w:ilvl="1">
      <w:numFmt w:val="bullet"/>
      <w:lvlText w:val="•"/>
      <w:lvlJc w:val="left"/>
      <w:pPr>
        <w:ind w:left="1106" w:hanging="183"/>
      </w:pPr>
      <w:rPr>
        <w:rFonts w:hint="default"/>
        <w:lang w:val="zh-CN" w:eastAsia="zh-CN" w:bidi="zh-CN"/>
      </w:rPr>
    </w:lvl>
    <w:lvl w:ilvl="2">
      <w:numFmt w:val="bullet"/>
      <w:lvlText w:val="•"/>
      <w:lvlJc w:val="left"/>
      <w:pPr>
        <w:ind w:left="2093" w:hanging="183"/>
      </w:pPr>
      <w:rPr>
        <w:rFonts w:hint="default"/>
        <w:lang w:val="zh-CN" w:eastAsia="zh-CN" w:bidi="zh-CN"/>
      </w:rPr>
    </w:lvl>
    <w:lvl w:ilvl="3">
      <w:numFmt w:val="bullet"/>
      <w:lvlText w:val="•"/>
      <w:lvlJc w:val="left"/>
      <w:pPr>
        <w:ind w:left="3079" w:hanging="183"/>
      </w:pPr>
      <w:rPr>
        <w:rFonts w:hint="default"/>
        <w:lang w:val="zh-CN" w:eastAsia="zh-CN" w:bidi="zh-CN"/>
      </w:rPr>
    </w:lvl>
    <w:lvl w:ilvl="4">
      <w:numFmt w:val="bullet"/>
      <w:lvlText w:val="•"/>
      <w:lvlJc w:val="left"/>
      <w:pPr>
        <w:ind w:left="4066" w:hanging="183"/>
      </w:pPr>
      <w:rPr>
        <w:rFonts w:hint="default"/>
        <w:lang w:val="zh-CN" w:eastAsia="zh-CN" w:bidi="zh-CN"/>
      </w:rPr>
    </w:lvl>
    <w:lvl w:ilvl="5">
      <w:numFmt w:val="bullet"/>
      <w:lvlText w:val="•"/>
      <w:lvlJc w:val="left"/>
      <w:pPr>
        <w:ind w:left="5053" w:hanging="183"/>
      </w:pPr>
      <w:rPr>
        <w:rFonts w:hint="default"/>
        <w:lang w:val="zh-CN" w:eastAsia="zh-CN" w:bidi="zh-CN"/>
      </w:rPr>
    </w:lvl>
    <w:lvl w:ilvl="6">
      <w:numFmt w:val="bullet"/>
      <w:lvlText w:val="•"/>
      <w:lvlJc w:val="left"/>
      <w:pPr>
        <w:ind w:left="6039" w:hanging="183"/>
      </w:pPr>
      <w:rPr>
        <w:rFonts w:hint="default"/>
        <w:lang w:val="zh-CN" w:eastAsia="zh-CN" w:bidi="zh-CN"/>
      </w:rPr>
    </w:lvl>
    <w:lvl w:ilvl="7">
      <w:numFmt w:val="bullet"/>
      <w:lvlText w:val="•"/>
      <w:lvlJc w:val="left"/>
      <w:pPr>
        <w:ind w:left="7026" w:hanging="183"/>
      </w:pPr>
      <w:rPr>
        <w:rFonts w:hint="default"/>
        <w:lang w:val="zh-CN" w:eastAsia="zh-CN" w:bidi="zh-CN"/>
      </w:rPr>
    </w:lvl>
    <w:lvl w:ilvl="8">
      <w:numFmt w:val="bullet"/>
      <w:lvlText w:val="•"/>
      <w:lvlJc w:val="left"/>
      <w:pPr>
        <w:ind w:left="8013" w:hanging="183"/>
      </w:pPr>
      <w:rPr>
        <w:rFonts w:hint="default"/>
        <w:lang w:val="zh-CN" w:eastAsia="zh-CN" w:bidi="zh-CN"/>
      </w:rPr>
    </w:lvl>
  </w:abstractNum>
  <w:num w:numId="1" w16cid:durableId="156428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115BF"/>
    <w:rsid w:val="000033D5"/>
    <w:rsid w:val="001115BF"/>
    <w:rsid w:val="001126B1"/>
    <w:rsid w:val="00350EFB"/>
    <w:rsid w:val="003E6611"/>
    <w:rsid w:val="00477501"/>
    <w:rsid w:val="004D65BD"/>
    <w:rsid w:val="00525CAB"/>
    <w:rsid w:val="00530EEE"/>
    <w:rsid w:val="005919C3"/>
    <w:rsid w:val="005D3DFE"/>
    <w:rsid w:val="00615873"/>
    <w:rsid w:val="00687888"/>
    <w:rsid w:val="006B0A6B"/>
    <w:rsid w:val="006D0995"/>
    <w:rsid w:val="0080577C"/>
    <w:rsid w:val="00823E6C"/>
    <w:rsid w:val="00892F27"/>
    <w:rsid w:val="0094113F"/>
    <w:rsid w:val="00947522"/>
    <w:rsid w:val="009676A0"/>
    <w:rsid w:val="00A354B5"/>
    <w:rsid w:val="00AC3EB0"/>
    <w:rsid w:val="00B942D3"/>
    <w:rsid w:val="00C9570E"/>
    <w:rsid w:val="00D26FDB"/>
    <w:rsid w:val="00EE1C68"/>
    <w:rsid w:val="00F3422A"/>
    <w:rsid w:val="00F92EA0"/>
    <w:rsid w:val="00FA0D92"/>
    <w:rsid w:val="00FE5D92"/>
    <w:rsid w:val="072F3FCC"/>
    <w:rsid w:val="0B38279C"/>
    <w:rsid w:val="13B709DC"/>
    <w:rsid w:val="1DB8391D"/>
    <w:rsid w:val="28AF4A88"/>
    <w:rsid w:val="2C22715E"/>
    <w:rsid w:val="390F16EF"/>
    <w:rsid w:val="44957F81"/>
    <w:rsid w:val="482236E4"/>
    <w:rsid w:val="66E85219"/>
    <w:rsid w:val="671B5A2B"/>
    <w:rsid w:val="679C1B1D"/>
    <w:rsid w:val="68D14186"/>
    <w:rsid w:val="6C0A4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0E2B2"/>
  <w15:docId w15:val="{6179C232-71B4-4FC3-BF51-17EC17EE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55"/>
      <w:ind w:left="112"/>
      <w:outlineLvl w:val="0"/>
    </w:pPr>
    <w:rPr>
      <w:b/>
      <w:bCs/>
      <w:sz w:val="28"/>
      <w:szCs w:val="28"/>
    </w:rPr>
  </w:style>
  <w:style w:type="paragraph" w:styleId="2">
    <w:name w:val="heading 2"/>
    <w:basedOn w:val="a"/>
    <w:next w:val="a0"/>
    <w:uiPriority w:val="1"/>
    <w:qFormat/>
    <w:pPr>
      <w:spacing w:before="55"/>
      <w:ind w:left="112"/>
      <w:outlineLvl w:val="1"/>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Body Text"/>
    <w:basedOn w:val="a"/>
    <w:uiPriority w:val="1"/>
    <w:qFormat/>
    <w:pPr>
      <w:spacing w:before="160"/>
      <w:ind w:left="593"/>
    </w:pPr>
    <w:rPr>
      <w:sz w:val="24"/>
      <w:szCs w:val="24"/>
    </w:rPr>
  </w:style>
  <w:style w:type="paragraph" w:styleId="a5">
    <w:name w:val="footer"/>
    <w:basedOn w:val="a"/>
    <w:link w:val="a6"/>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pPr>
      <w:spacing w:before="2"/>
      <w:ind w:left="1194" w:hanging="602"/>
    </w:pPr>
  </w:style>
  <w:style w:type="paragraph" w:customStyle="1" w:styleId="151">
    <w:name w:val="样式 小四 行距: 1.5 倍行距1"/>
    <w:basedOn w:val="a"/>
    <w:qFormat/>
    <w:pPr>
      <w:snapToGrid w:val="0"/>
      <w:spacing w:line="360" w:lineRule="auto"/>
      <w:ind w:firstLineChars="200" w:firstLine="512"/>
    </w:pPr>
    <w:rPr>
      <w:spacing w:val="8"/>
      <w:sz w:val="24"/>
    </w:rPr>
  </w:style>
  <w:style w:type="character" w:customStyle="1" w:styleId="a8">
    <w:name w:val="页眉 字符"/>
    <w:basedOn w:val="a1"/>
    <w:link w:val="a7"/>
    <w:qFormat/>
    <w:rPr>
      <w:rFonts w:ascii="宋体" w:eastAsia="宋体" w:hAnsi="宋体" w:cs="宋体"/>
      <w:sz w:val="18"/>
      <w:szCs w:val="18"/>
      <w:lang w:val="zh-CN" w:bidi="zh-CN"/>
    </w:rPr>
  </w:style>
  <w:style w:type="character" w:customStyle="1" w:styleId="a6">
    <w:name w:val="页脚 字符"/>
    <w:basedOn w:val="a1"/>
    <w:link w:val="a5"/>
    <w:qFormat/>
    <w:rPr>
      <w:rFonts w:ascii="宋体" w:eastAsia="宋体" w:hAnsi="宋体" w:cs="宋体"/>
      <w:sz w:val="18"/>
      <w:szCs w:val="18"/>
      <w:lang w:val="zh-CN" w:bidi="zh-CN"/>
    </w:rPr>
  </w:style>
  <w:style w:type="paragraph" w:styleId="aa">
    <w:name w:val="No Spacing"/>
    <w:uiPriority w:val="1"/>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4576">
      <w:bodyDiv w:val="1"/>
      <w:marLeft w:val="0"/>
      <w:marRight w:val="0"/>
      <w:marTop w:val="0"/>
      <w:marBottom w:val="0"/>
      <w:divBdr>
        <w:top w:val="none" w:sz="0" w:space="0" w:color="auto"/>
        <w:left w:val="none" w:sz="0" w:space="0" w:color="auto"/>
        <w:bottom w:val="none" w:sz="0" w:space="0" w:color="auto"/>
        <w:right w:val="none" w:sz="0" w:space="0" w:color="auto"/>
      </w:divBdr>
    </w:div>
    <w:div w:id="692388342">
      <w:bodyDiv w:val="1"/>
      <w:marLeft w:val="0"/>
      <w:marRight w:val="0"/>
      <w:marTop w:val="0"/>
      <w:marBottom w:val="0"/>
      <w:divBdr>
        <w:top w:val="none" w:sz="0" w:space="0" w:color="auto"/>
        <w:left w:val="none" w:sz="0" w:space="0" w:color="auto"/>
        <w:bottom w:val="none" w:sz="0" w:space="0" w:color="auto"/>
        <w:right w:val="none" w:sz="0" w:space="0" w:color="auto"/>
      </w:divBdr>
    </w:div>
    <w:div w:id="1004354884">
      <w:bodyDiv w:val="1"/>
      <w:marLeft w:val="0"/>
      <w:marRight w:val="0"/>
      <w:marTop w:val="0"/>
      <w:marBottom w:val="0"/>
      <w:divBdr>
        <w:top w:val="none" w:sz="0" w:space="0" w:color="auto"/>
        <w:left w:val="none" w:sz="0" w:space="0" w:color="auto"/>
        <w:bottom w:val="none" w:sz="0" w:space="0" w:color="auto"/>
        <w:right w:val="none" w:sz="0" w:space="0" w:color="auto"/>
      </w:divBdr>
    </w:div>
    <w:div w:id="1134103923">
      <w:bodyDiv w:val="1"/>
      <w:marLeft w:val="0"/>
      <w:marRight w:val="0"/>
      <w:marTop w:val="0"/>
      <w:marBottom w:val="0"/>
      <w:divBdr>
        <w:top w:val="none" w:sz="0" w:space="0" w:color="auto"/>
        <w:left w:val="none" w:sz="0" w:space="0" w:color="auto"/>
        <w:bottom w:val="none" w:sz="0" w:space="0" w:color="auto"/>
        <w:right w:val="none" w:sz="0" w:space="0" w:color="auto"/>
      </w:divBdr>
    </w:div>
    <w:div w:id="1462653663">
      <w:bodyDiv w:val="1"/>
      <w:marLeft w:val="0"/>
      <w:marRight w:val="0"/>
      <w:marTop w:val="0"/>
      <w:marBottom w:val="0"/>
      <w:divBdr>
        <w:top w:val="none" w:sz="0" w:space="0" w:color="auto"/>
        <w:left w:val="none" w:sz="0" w:space="0" w:color="auto"/>
        <w:bottom w:val="none" w:sz="0" w:space="0" w:color="auto"/>
        <w:right w:val="none" w:sz="0" w:space="0" w:color="auto"/>
      </w:divBdr>
    </w:div>
    <w:div w:id="1680230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26</cp:revision>
  <cp:lastPrinted>2022-10-25T02:12:00Z</cp:lastPrinted>
  <dcterms:created xsi:type="dcterms:W3CDTF">2022-04-14T07:04:00Z</dcterms:created>
  <dcterms:modified xsi:type="dcterms:W3CDTF">2022-10-28T07:10:00Z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2010</vt:lpwstr>
  </property>
  <property fmtid="{D5CDD505-2E9C-101B-9397-08002B2CF9AE}" pid="4" name="LastSaved">
    <vt:filetime>2022-04-14T00:00:00Z</vt:filetime>
  </property>
  <property fmtid="{D5CDD505-2E9C-101B-9397-08002B2CF9AE}" pid="5" name="KSOProductBuildVer">
    <vt:lpwstr>2052-11.1.0.9914</vt:lpwstr>
  </property>
  <property fmtid="{D5CDD505-2E9C-101B-9397-08002B2CF9AE}" pid="6" name="ICV">
    <vt:lpwstr>527ED0BE15C74FF7B5115EFDAA8E8CFD</vt:lpwstr>
  </property>
</Properties>
</file>